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3A61" w14:textId="0CDD551A" w:rsidR="009E199D" w:rsidRPr="00DB6704" w:rsidRDefault="002F075B">
      <w:pPr>
        <w:spacing w:line="240" w:lineRule="atLeast"/>
        <w:rPr>
          <w:rFonts w:ascii="Times New Roman" w:hAnsi="Times New Roman"/>
          <w:b/>
          <w:sz w:val="24"/>
          <w:lang w:val="sr-Latn-CS"/>
        </w:rPr>
      </w:pPr>
      <w:r w:rsidRPr="00DB6704">
        <w:rPr>
          <w:rFonts w:ascii="Times New Roman" w:hAnsi="Times New Roman"/>
          <w:b/>
          <w:sz w:val="24"/>
          <w:lang w:val="sr-Latn-CS"/>
        </w:rPr>
        <w:t>PLAN I PROGRAM</w:t>
      </w:r>
      <w:r w:rsidR="001030EB" w:rsidRPr="00DB6704">
        <w:rPr>
          <w:rFonts w:ascii="Times New Roman" w:hAnsi="Times New Roman"/>
          <w:b/>
          <w:sz w:val="24"/>
          <w:lang w:val="sr-Latn-CS"/>
        </w:rPr>
        <w:t xml:space="preserve"> </w:t>
      </w:r>
      <w:r w:rsidR="009E199D" w:rsidRPr="00DB6704">
        <w:rPr>
          <w:rFonts w:ascii="Times New Roman" w:hAnsi="Times New Roman"/>
          <w:b/>
          <w:sz w:val="24"/>
          <w:lang w:val="sr-Latn-CS"/>
        </w:rPr>
        <w:t xml:space="preserve">TEORIJSKE NASTAVE IZ PATOLOŠKE FIZIOLOGIJE </w:t>
      </w:r>
      <w:r w:rsidR="004D7FBD" w:rsidRPr="00DB6704">
        <w:rPr>
          <w:rFonts w:ascii="Times New Roman" w:hAnsi="Times New Roman"/>
          <w:b/>
          <w:sz w:val="24"/>
          <w:lang w:val="sr-Latn-CS"/>
        </w:rPr>
        <w:t>20</w:t>
      </w:r>
      <w:r w:rsidR="00DC3E5B">
        <w:rPr>
          <w:rFonts w:ascii="Times New Roman" w:hAnsi="Times New Roman"/>
          <w:b/>
          <w:sz w:val="24"/>
          <w:lang w:val="sr-Latn-CS"/>
        </w:rPr>
        <w:t>2</w:t>
      </w:r>
      <w:r w:rsidR="00C51A88">
        <w:rPr>
          <w:rFonts w:ascii="Times New Roman" w:hAnsi="Times New Roman"/>
          <w:b/>
          <w:sz w:val="24"/>
          <w:lang w:val="sr-Latn-CS"/>
        </w:rPr>
        <w:t>3</w:t>
      </w:r>
      <w:r w:rsidR="004D7FBD" w:rsidRPr="00DB6704">
        <w:rPr>
          <w:rFonts w:ascii="Times New Roman" w:hAnsi="Times New Roman"/>
          <w:b/>
          <w:sz w:val="24"/>
          <w:lang w:val="sr-Latn-CS"/>
        </w:rPr>
        <w:t>/</w:t>
      </w:r>
      <w:r w:rsidR="00C01DE5">
        <w:rPr>
          <w:rFonts w:ascii="Times New Roman" w:hAnsi="Times New Roman"/>
          <w:b/>
          <w:sz w:val="24"/>
          <w:lang w:val="sr-Latn-CS"/>
        </w:rPr>
        <w:t>2</w:t>
      </w:r>
      <w:r w:rsidR="00C51A88">
        <w:rPr>
          <w:rFonts w:ascii="Times New Roman" w:hAnsi="Times New Roman"/>
          <w:b/>
          <w:sz w:val="24"/>
          <w:lang w:val="sr-Latn-CS"/>
        </w:rPr>
        <w:t>4</w:t>
      </w:r>
      <w:bookmarkStart w:id="0" w:name="_GoBack"/>
      <w:bookmarkEnd w:id="0"/>
      <w:r w:rsidR="006D6ED1" w:rsidRPr="00DB6704">
        <w:rPr>
          <w:rFonts w:ascii="Times New Roman" w:hAnsi="Times New Roman"/>
          <w:b/>
          <w:sz w:val="24"/>
          <w:lang w:val="sr-Latn-CS"/>
        </w:rPr>
        <w:t xml:space="preserve"> </w:t>
      </w:r>
      <w:r w:rsidRPr="00DB6704">
        <w:rPr>
          <w:rFonts w:ascii="Times New Roman" w:hAnsi="Times New Roman"/>
          <w:b/>
          <w:sz w:val="24"/>
          <w:lang w:val="sr-Latn-CS"/>
        </w:rPr>
        <w:t>GOD.</w:t>
      </w:r>
    </w:p>
    <w:p w14:paraId="4CD4583B" w14:textId="77777777" w:rsidR="009E199D" w:rsidRPr="00DB6704" w:rsidRDefault="009E199D">
      <w:pPr>
        <w:spacing w:line="240" w:lineRule="atLeast"/>
        <w:rPr>
          <w:rFonts w:ascii="Times New Roman" w:hAnsi="Times New Roman"/>
          <w:b/>
          <w:sz w:val="24"/>
          <w:lang w:val="sr-Latn-CS"/>
        </w:rPr>
      </w:pPr>
    </w:p>
    <w:p w14:paraId="0949A3BB" w14:textId="77777777" w:rsidR="009E199D" w:rsidRPr="00DB6704" w:rsidRDefault="009E199D">
      <w:pPr>
        <w:rPr>
          <w:rFonts w:ascii="Times New Roman" w:hAnsi="Times New Roman"/>
          <w:lang w:val="sr-Latn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5130"/>
        <w:gridCol w:w="810"/>
        <w:gridCol w:w="1359"/>
        <w:gridCol w:w="1791"/>
      </w:tblGrid>
      <w:tr w:rsidR="00DD6570" w:rsidRPr="0042227D" w14:paraId="12EBE4A8" w14:textId="77777777" w:rsidTr="00862831">
        <w:tc>
          <w:tcPr>
            <w:tcW w:w="918" w:type="dxa"/>
          </w:tcPr>
          <w:p w14:paraId="691AFDAB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Nedelja</w:t>
            </w:r>
          </w:p>
        </w:tc>
        <w:tc>
          <w:tcPr>
            <w:tcW w:w="5130" w:type="dxa"/>
          </w:tcPr>
          <w:p w14:paraId="4B8286ED" w14:textId="77777777" w:rsidR="00DD6570" w:rsidRPr="000800B0" w:rsidRDefault="00DD6570" w:rsidP="00653883">
            <w:pPr>
              <w:jc w:val="center"/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Naziv metodske jedinice</w:t>
            </w:r>
          </w:p>
        </w:tc>
        <w:tc>
          <w:tcPr>
            <w:tcW w:w="810" w:type="dxa"/>
          </w:tcPr>
          <w:p w14:paraId="697F0AF6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2D5CDF">
              <w:rPr>
                <w:rFonts w:ascii="Times New Roman" w:hAnsi="Times New Roman"/>
                <w:sz w:val="20"/>
                <w:szCs w:val="22"/>
                <w:lang w:val="sr-Latn-CS"/>
              </w:rPr>
              <w:t>Časova</w:t>
            </w:r>
          </w:p>
        </w:tc>
        <w:tc>
          <w:tcPr>
            <w:tcW w:w="1359" w:type="dxa"/>
          </w:tcPr>
          <w:p w14:paraId="49D4698A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Datum</w:t>
            </w:r>
          </w:p>
        </w:tc>
        <w:tc>
          <w:tcPr>
            <w:tcW w:w="1791" w:type="dxa"/>
          </w:tcPr>
          <w:p w14:paraId="74E1BBBB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Predavač</w:t>
            </w:r>
          </w:p>
        </w:tc>
      </w:tr>
      <w:tr w:rsidR="00DD6570" w:rsidRPr="0042227D" w14:paraId="49DBC125" w14:textId="77777777" w:rsidTr="00862831">
        <w:trPr>
          <w:trHeight w:val="1437"/>
        </w:trPr>
        <w:tc>
          <w:tcPr>
            <w:tcW w:w="918" w:type="dxa"/>
            <w:vAlign w:val="center"/>
          </w:tcPr>
          <w:p w14:paraId="7EAFADE9" w14:textId="77777777" w:rsidR="00DD6570" w:rsidRPr="0042227D" w:rsidRDefault="00DD6570" w:rsidP="006538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1.</w:t>
            </w:r>
          </w:p>
          <w:p w14:paraId="34AFBC48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  <w:tc>
          <w:tcPr>
            <w:tcW w:w="5130" w:type="dxa"/>
            <w:vAlign w:val="center"/>
          </w:tcPr>
          <w:p w14:paraId="54D6DAB7" w14:textId="77777777" w:rsidR="00DD6570" w:rsidRPr="000800B0" w:rsidRDefault="00DD6570" w:rsidP="00653883">
            <w:pPr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Bolest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: definicija, etiologija i patogeneza; tok i ishod bolesti. </w:t>
            </w: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crvene krvne loze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: a) policitemija, podela i patogeneza b) anemije: kompenzacijski mehanizmi; podela anemija; patogeneza i mogućnosti dijagnoze uz karakteristične nalaze</w:t>
            </w:r>
          </w:p>
        </w:tc>
        <w:tc>
          <w:tcPr>
            <w:tcW w:w="810" w:type="dxa"/>
            <w:vAlign w:val="center"/>
          </w:tcPr>
          <w:p w14:paraId="51918009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bCs/>
                <w:szCs w:val="22"/>
                <w:lang w:val="sr-Latn-CS"/>
              </w:rPr>
              <w:t>3</w:t>
            </w:r>
          </w:p>
        </w:tc>
        <w:tc>
          <w:tcPr>
            <w:tcW w:w="1359" w:type="dxa"/>
            <w:vAlign w:val="center"/>
          </w:tcPr>
          <w:p w14:paraId="55E9C624" w14:textId="77D7570B" w:rsidR="00DD6570" w:rsidRPr="0042227D" w:rsidRDefault="00862831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0</w:t>
            </w:r>
            <w:r w:rsidR="00E36F7E">
              <w:rPr>
                <w:rFonts w:ascii="Times New Roman" w:hAnsi="Times New Roman"/>
                <w:szCs w:val="22"/>
                <w:lang w:val="sr-Latn-CS"/>
              </w:rPr>
              <w:t>4</w:t>
            </w:r>
            <w:r>
              <w:rPr>
                <w:rFonts w:ascii="Times New Roman" w:hAnsi="Times New Roman"/>
                <w:szCs w:val="22"/>
                <w:lang w:val="sr-Latn-CS"/>
              </w:rPr>
              <w:t>.10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 w:rsidR="00E36F7E">
              <w:rPr>
                <w:rFonts w:ascii="Times New Roman" w:hAnsi="Times New Roman"/>
                <w:szCs w:val="22"/>
                <w:lang w:val="sr-Latn-CS"/>
              </w:rPr>
              <w:t>3</w:t>
            </w:r>
            <w:r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04632A00" w14:textId="16568A5A" w:rsidR="00DD6570" w:rsidRPr="0042227D" w:rsidRDefault="00862831" w:rsidP="00862831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0</w:t>
            </w:r>
            <w:r w:rsidR="00E36F7E">
              <w:rPr>
                <w:rFonts w:ascii="Times New Roman" w:hAnsi="Times New Roman"/>
                <w:szCs w:val="22"/>
                <w:lang w:val="sr-Latn-CS"/>
              </w:rPr>
              <w:t>5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.10.202</w:t>
            </w:r>
            <w:r w:rsidR="00E36F7E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  <w:vAlign w:val="center"/>
          </w:tcPr>
          <w:p w14:paraId="6B4EEA16" w14:textId="77777777" w:rsidR="009B4039" w:rsidRPr="0042227D" w:rsidRDefault="009B4039" w:rsidP="009B4039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Prof. </w:t>
            </w:r>
          </w:p>
          <w:p w14:paraId="4D772EA6" w14:textId="77777777" w:rsidR="009B4039" w:rsidRPr="0042227D" w:rsidRDefault="009B4039" w:rsidP="009B4039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dr M. Kovačević</w:t>
            </w:r>
          </w:p>
          <w:p w14:paraId="70457C6E" w14:textId="77777777" w:rsidR="009B4039" w:rsidRPr="009B4039" w:rsidRDefault="009B4039" w:rsidP="009B4039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9B4039">
              <w:rPr>
                <w:rFonts w:ascii="Times New Roman" w:hAnsi="Times New Roman"/>
                <w:szCs w:val="22"/>
                <w:lang w:val="sr-Latn-CS"/>
              </w:rPr>
              <w:t xml:space="preserve">Prof. </w:t>
            </w:r>
          </w:p>
          <w:p w14:paraId="34C377E8" w14:textId="77777777" w:rsidR="00DD6570" w:rsidRPr="0042227D" w:rsidRDefault="009B4039" w:rsidP="009B4039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9B4039">
              <w:rPr>
                <w:rFonts w:ascii="Times New Roman" w:hAnsi="Times New Roman"/>
                <w:szCs w:val="22"/>
                <w:lang w:val="sr-Latn-CS"/>
              </w:rPr>
              <w:t>dr D. Gvozdi</w:t>
            </w:r>
            <w:r w:rsidRPr="009B4039">
              <w:rPr>
                <w:rFonts w:ascii="Times New Roman" w:hAnsi="Times New Roman" w:hint="eastAsia"/>
                <w:szCs w:val="22"/>
                <w:lang w:val="sr-Latn-CS"/>
              </w:rPr>
              <w:t>ć</w:t>
            </w:r>
          </w:p>
        </w:tc>
      </w:tr>
      <w:tr w:rsidR="00A027B5" w:rsidRPr="0042227D" w14:paraId="073728C3" w14:textId="77777777" w:rsidTr="00862831">
        <w:trPr>
          <w:trHeight w:val="1437"/>
        </w:trPr>
        <w:tc>
          <w:tcPr>
            <w:tcW w:w="918" w:type="dxa"/>
            <w:vAlign w:val="center"/>
          </w:tcPr>
          <w:p w14:paraId="0E8D7552" w14:textId="77777777" w:rsidR="00A027B5" w:rsidRPr="0042227D" w:rsidRDefault="00A027B5" w:rsidP="006538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2.</w:t>
            </w:r>
          </w:p>
        </w:tc>
        <w:tc>
          <w:tcPr>
            <w:tcW w:w="5130" w:type="dxa"/>
          </w:tcPr>
          <w:p w14:paraId="63DA8C33" w14:textId="77777777" w:rsidR="00A027B5" w:rsidRPr="000800B0" w:rsidRDefault="00A027B5" w:rsidP="00653883">
            <w:pPr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bele krvne loze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: značaj pojedinih ćelija mijeloidne i limfatične loze u patofiziološkim stanjima; kvalitativni i kvantitativni poremećaji pojedinih vrsta belih krvnih ćelija (leukocita); patogeneza i značaj.</w:t>
            </w:r>
          </w:p>
          <w:p w14:paraId="52417052" w14:textId="77777777" w:rsidR="00A027B5" w:rsidRPr="000800B0" w:rsidRDefault="00A027B5" w:rsidP="00653883">
            <w:pPr>
              <w:rPr>
                <w:rFonts w:ascii="Times New Roman" w:hAnsi="Times New Roman"/>
                <w:b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Akutno zapaljenje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: faze; hemijski posrednici zapaljenske reakcije: vazoaktivni amini, lipidni medijatori, vazoaktivni peptidi (kalikrein-kinin sistem), komplement; hemotaksa, fagocitoza, ishod inflamacije.   </w:t>
            </w:r>
          </w:p>
        </w:tc>
        <w:tc>
          <w:tcPr>
            <w:tcW w:w="810" w:type="dxa"/>
            <w:vAlign w:val="center"/>
          </w:tcPr>
          <w:p w14:paraId="337ED3EE" w14:textId="77777777" w:rsidR="00A027B5" w:rsidRPr="0042227D" w:rsidRDefault="00A027B5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bCs/>
                <w:szCs w:val="22"/>
                <w:lang w:val="sr-Latn-CS"/>
              </w:rPr>
              <w:t>3</w:t>
            </w:r>
          </w:p>
        </w:tc>
        <w:tc>
          <w:tcPr>
            <w:tcW w:w="1359" w:type="dxa"/>
            <w:vAlign w:val="center"/>
          </w:tcPr>
          <w:p w14:paraId="239518A5" w14:textId="08D1D278" w:rsidR="00A027B5" w:rsidRPr="0042227D" w:rsidRDefault="00A027B5" w:rsidP="00653883">
            <w:pPr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855C4C">
              <w:rPr>
                <w:rFonts w:ascii="Times New Roman" w:hAnsi="Times New Roman"/>
                <w:szCs w:val="22"/>
                <w:lang w:val="sr-Latn-CS"/>
              </w:rPr>
              <w:t>1</w:t>
            </w:r>
            <w:r w:rsidRPr="0042227D">
              <w:rPr>
                <w:rFonts w:ascii="Times New Roman" w:hAnsi="Times New Roman"/>
                <w:szCs w:val="22"/>
                <w:lang w:val="sr-Latn-CS"/>
              </w:rPr>
              <w:t>.10.202</w:t>
            </w:r>
            <w:r w:rsidR="00855C4C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29DF3AD9" w14:textId="084CDE51" w:rsidR="00A027B5" w:rsidRPr="0042227D" w:rsidRDefault="00A027B5" w:rsidP="00862831">
            <w:pPr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855C4C">
              <w:rPr>
                <w:rFonts w:ascii="Times New Roman" w:hAnsi="Times New Roman"/>
                <w:szCs w:val="22"/>
                <w:lang w:val="sr-Latn-CS"/>
              </w:rPr>
              <w:t>2</w:t>
            </w:r>
            <w:r w:rsidRPr="0042227D">
              <w:rPr>
                <w:rFonts w:ascii="Times New Roman" w:hAnsi="Times New Roman"/>
                <w:szCs w:val="22"/>
                <w:lang w:val="sr-Latn-CS"/>
              </w:rPr>
              <w:t>.10.202</w:t>
            </w:r>
            <w:r w:rsidR="00855C4C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  <w:vAlign w:val="center"/>
          </w:tcPr>
          <w:p w14:paraId="73E1668E" w14:textId="77777777" w:rsidR="00A027B5" w:rsidRPr="0042227D" w:rsidRDefault="00A027B5" w:rsidP="006D7F9C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Doc.dr Jelena Francuski Andrić</w:t>
            </w:r>
          </w:p>
          <w:p w14:paraId="2928399E" w14:textId="77777777" w:rsidR="00A027B5" w:rsidRPr="0042227D" w:rsidRDefault="00A027B5" w:rsidP="006D7F9C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  <w:tr w:rsidR="00DD6570" w:rsidRPr="0042227D" w14:paraId="3B6F23F4" w14:textId="77777777" w:rsidTr="00862831">
        <w:trPr>
          <w:trHeight w:val="1437"/>
        </w:trPr>
        <w:tc>
          <w:tcPr>
            <w:tcW w:w="918" w:type="dxa"/>
            <w:vAlign w:val="center"/>
          </w:tcPr>
          <w:p w14:paraId="6A236374" w14:textId="77777777" w:rsidR="00DD6570" w:rsidRPr="0042227D" w:rsidRDefault="00DD6570" w:rsidP="006538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3.</w:t>
            </w:r>
          </w:p>
        </w:tc>
        <w:tc>
          <w:tcPr>
            <w:tcW w:w="5130" w:type="dxa"/>
          </w:tcPr>
          <w:p w14:paraId="6AAB5632" w14:textId="77777777" w:rsidR="00DD6570" w:rsidRPr="000800B0" w:rsidRDefault="00DD6570" w:rsidP="00653883">
            <w:pPr>
              <w:rPr>
                <w:rFonts w:ascii="Times New Roman" w:hAnsi="Times New Roman"/>
                <w:b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 xml:space="preserve">Stresna reakcija. 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Poseban oblik stresa: stres sindrom kod svinja. </w:t>
            </w: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Reakcija domaćina na infekciju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: definicija infekcije, odgovor akutne faze, značaj proteina akutne faze, febra, vrste i patogeneza groznica; drugi oblici hipertermije: toplotni udar, sunčanica; septički šok, patogeneza.BOL</w:t>
            </w:r>
          </w:p>
        </w:tc>
        <w:tc>
          <w:tcPr>
            <w:tcW w:w="810" w:type="dxa"/>
          </w:tcPr>
          <w:p w14:paraId="4A169C12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606E4B8F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025591CF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szCs w:val="22"/>
                <w:lang w:val="sr-Latn-CS"/>
              </w:rPr>
              <w:t>3</w:t>
            </w:r>
          </w:p>
        </w:tc>
        <w:tc>
          <w:tcPr>
            <w:tcW w:w="1359" w:type="dxa"/>
          </w:tcPr>
          <w:p w14:paraId="27C7520C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4A35168" w14:textId="6E8BE99D" w:rsidR="00DD6570" w:rsidRPr="0042227D" w:rsidRDefault="00862831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8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.10.202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2876D25B" w14:textId="512CF2F1" w:rsidR="00DD6570" w:rsidRPr="0042227D" w:rsidRDefault="000F28E4" w:rsidP="00862831">
            <w:pPr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19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.10.202</w:t>
            </w:r>
            <w:r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  <w:vAlign w:val="center"/>
          </w:tcPr>
          <w:p w14:paraId="7170C326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0DFB7DB2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Doc.dr Jelena Francuski Andrić</w:t>
            </w:r>
          </w:p>
          <w:p w14:paraId="0411D6EE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  <w:tr w:rsidR="00DD6570" w:rsidRPr="0042227D" w14:paraId="3B040283" w14:textId="77777777" w:rsidTr="00862831">
        <w:trPr>
          <w:trHeight w:val="1437"/>
        </w:trPr>
        <w:tc>
          <w:tcPr>
            <w:tcW w:w="918" w:type="dxa"/>
            <w:vAlign w:val="center"/>
          </w:tcPr>
          <w:p w14:paraId="31C32A06" w14:textId="77777777" w:rsidR="00DD6570" w:rsidRPr="0042227D" w:rsidRDefault="00DD6570" w:rsidP="006538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4.</w:t>
            </w:r>
          </w:p>
        </w:tc>
        <w:tc>
          <w:tcPr>
            <w:tcW w:w="5130" w:type="dxa"/>
          </w:tcPr>
          <w:p w14:paraId="272FEE9D" w14:textId="20859A34" w:rsidR="00DD6570" w:rsidRPr="000800B0" w:rsidRDefault="00E61FB7" w:rsidP="00E61FB7">
            <w:pPr>
              <w:rPr>
                <w:rFonts w:ascii="Times New Roman" w:hAnsi="Times New Roman"/>
                <w:b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acido-bazne ravnoteže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: kompenzatorni mehanizmi, patogeneza, podela, karakteristike svakog tipa. </w:t>
            </w: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 metabolizma vode i Na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; vrste edema, mehanizam nastanka edema; </w:t>
            </w: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 prometa hlorida i kalijuma.</w:t>
            </w:r>
          </w:p>
        </w:tc>
        <w:tc>
          <w:tcPr>
            <w:tcW w:w="810" w:type="dxa"/>
          </w:tcPr>
          <w:p w14:paraId="74E1CCFB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1581B21F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2B9B0955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szCs w:val="22"/>
                <w:lang w:val="sr-Latn-CS"/>
              </w:rPr>
              <w:t>3</w:t>
            </w:r>
          </w:p>
        </w:tc>
        <w:tc>
          <w:tcPr>
            <w:tcW w:w="1359" w:type="dxa"/>
          </w:tcPr>
          <w:p w14:paraId="75C1D2F3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7C6A2A6" w14:textId="735ADA0C" w:rsidR="00DD6570" w:rsidRPr="0042227D" w:rsidRDefault="00862831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5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</w:t>
            </w:r>
            <w:r>
              <w:rPr>
                <w:rFonts w:ascii="Times New Roman" w:hAnsi="Times New Roman"/>
                <w:szCs w:val="22"/>
                <w:lang w:val="sr-Latn-CS"/>
              </w:rPr>
              <w:t>0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0A5A8337" w14:textId="6BF7F8BB" w:rsidR="00DD6570" w:rsidRPr="0042227D" w:rsidRDefault="00862831" w:rsidP="00862831">
            <w:pPr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6</w:t>
            </w:r>
            <w:r>
              <w:rPr>
                <w:rFonts w:ascii="Times New Roman" w:hAnsi="Times New Roman"/>
                <w:szCs w:val="22"/>
                <w:lang w:val="sr-Latn-CS"/>
              </w:rPr>
              <w:t>.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1</w:t>
            </w:r>
            <w:r>
              <w:rPr>
                <w:rFonts w:ascii="Times New Roman" w:hAnsi="Times New Roman"/>
                <w:szCs w:val="22"/>
                <w:lang w:val="sr-Latn-CS"/>
              </w:rPr>
              <w:t>0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  <w:vAlign w:val="center"/>
          </w:tcPr>
          <w:p w14:paraId="02824E15" w14:textId="77777777" w:rsidR="00E61FB7" w:rsidRPr="0042227D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Prof. </w:t>
            </w:r>
          </w:p>
          <w:p w14:paraId="5BFA3313" w14:textId="77777777" w:rsidR="00E61FB7" w:rsidRPr="0042227D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dr D. Gvozdić</w:t>
            </w:r>
          </w:p>
          <w:p w14:paraId="3ACF3A80" w14:textId="77777777" w:rsidR="00DD6570" w:rsidRPr="0042227D" w:rsidRDefault="00DD6570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  <w:tr w:rsidR="00DD6570" w:rsidRPr="0042227D" w14:paraId="19321D92" w14:textId="77777777" w:rsidTr="00862831">
        <w:trPr>
          <w:trHeight w:val="1437"/>
        </w:trPr>
        <w:tc>
          <w:tcPr>
            <w:tcW w:w="918" w:type="dxa"/>
            <w:vAlign w:val="center"/>
          </w:tcPr>
          <w:p w14:paraId="23E13668" w14:textId="77777777" w:rsidR="00DD6570" w:rsidRPr="0042227D" w:rsidRDefault="00DD6570" w:rsidP="0065388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5.</w:t>
            </w:r>
          </w:p>
        </w:tc>
        <w:tc>
          <w:tcPr>
            <w:tcW w:w="5130" w:type="dxa"/>
            <w:vAlign w:val="center"/>
          </w:tcPr>
          <w:p w14:paraId="11F0ECF4" w14:textId="407984BF" w:rsidR="00DD6570" w:rsidRPr="000800B0" w:rsidRDefault="00E61FB7" w:rsidP="00653883">
            <w:pPr>
              <w:rPr>
                <w:rFonts w:ascii="Times New Roman" w:hAnsi="Times New Roman"/>
                <w:b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hemostaze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: hemoragične dijateze: etiologija, koagulopatije (deficit plazmatskih faktora koagulacije krvi, hemofilije, fon Vilebrandova bolest, vazopatije), trombocitopatije: nasledne, stečene; trombocitopenije; tromboza; DIK (diseminirane intravaskularne koagulacije).</w:t>
            </w:r>
          </w:p>
        </w:tc>
        <w:tc>
          <w:tcPr>
            <w:tcW w:w="810" w:type="dxa"/>
            <w:vAlign w:val="center"/>
          </w:tcPr>
          <w:p w14:paraId="62BF16D1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szCs w:val="22"/>
                <w:lang w:val="sr-Latn-CS"/>
              </w:rPr>
              <w:t>3</w:t>
            </w:r>
          </w:p>
        </w:tc>
        <w:tc>
          <w:tcPr>
            <w:tcW w:w="1359" w:type="dxa"/>
          </w:tcPr>
          <w:p w14:paraId="57DB4962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129B1F4D" w14:textId="07762756" w:rsidR="00DD6570" w:rsidRPr="0042227D" w:rsidRDefault="00862831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0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.11.202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640C999F" w14:textId="7219010D" w:rsidR="00DD6570" w:rsidRPr="0042227D" w:rsidRDefault="00862831" w:rsidP="00862831">
            <w:pPr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0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2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.11.202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  <w:vAlign w:val="center"/>
          </w:tcPr>
          <w:p w14:paraId="27A15959" w14:textId="77777777" w:rsidR="00E61FB7" w:rsidRPr="0042227D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Prof. </w:t>
            </w:r>
          </w:p>
          <w:p w14:paraId="73ED616D" w14:textId="77777777" w:rsidR="00E61FB7" w:rsidRPr="0042227D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dr M. Kovačević</w:t>
            </w:r>
          </w:p>
          <w:p w14:paraId="25B7D9FA" w14:textId="77777777" w:rsidR="00DD6570" w:rsidRPr="0042227D" w:rsidRDefault="00DD6570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  <w:tr w:rsidR="00DD6570" w:rsidRPr="0042227D" w14:paraId="0E160727" w14:textId="77777777" w:rsidTr="00862831">
        <w:trPr>
          <w:trHeight w:val="647"/>
        </w:trPr>
        <w:tc>
          <w:tcPr>
            <w:tcW w:w="918" w:type="dxa"/>
          </w:tcPr>
          <w:p w14:paraId="32A52409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6.</w:t>
            </w:r>
          </w:p>
        </w:tc>
        <w:tc>
          <w:tcPr>
            <w:tcW w:w="5130" w:type="dxa"/>
          </w:tcPr>
          <w:p w14:paraId="04643761" w14:textId="467D09B6" w:rsidR="00DD6570" w:rsidRPr="000800B0" w:rsidRDefault="00E61FB7" w:rsidP="00E61FB7">
            <w:pPr>
              <w:jc w:val="left"/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funkcije digestivnog trakta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: poremećaji apetita i gladi, kvalitativni i kvantitativni poremećaji uzimanja hrane, poremećaji žvakanja i gutanja; preživari: disfagije; poremećaji salivacije; naduv, patogeneza, klinički značaj; indigestije kisele i bazne, patogeneza, klinički značaj; monogastrične životinje: poremećaji motorike - dilatatio ventriculi, poremećaj gastrične sekrecije; vomitus; poremećaji intestinalnih funkcija: pasaže-ileusi, patogeneza i značaj; dijareja: podela, posledice, ishod; opstipacija: tipovi, posledice; meteorizam creva; </w:t>
            </w:r>
          </w:p>
        </w:tc>
        <w:tc>
          <w:tcPr>
            <w:tcW w:w="810" w:type="dxa"/>
          </w:tcPr>
          <w:p w14:paraId="13AD2A01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753130D1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7B2AB490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szCs w:val="22"/>
                <w:lang w:val="sr-Latn-CS"/>
              </w:rPr>
              <w:t>3</w:t>
            </w:r>
          </w:p>
        </w:tc>
        <w:tc>
          <w:tcPr>
            <w:tcW w:w="1359" w:type="dxa"/>
          </w:tcPr>
          <w:p w14:paraId="305DF538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1F953764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3A7ACD32" w14:textId="60CCC8CD" w:rsidR="00DD6570" w:rsidRPr="0042227D" w:rsidRDefault="008601D7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0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8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.11.202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141ED726" w14:textId="5E2031A9" w:rsidR="00DD6570" w:rsidRPr="0042227D" w:rsidRDefault="000F28E4" w:rsidP="008601D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09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.11.202</w:t>
            </w:r>
            <w:r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 xml:space="preserve">. </w:t>
            </w:r>
          </w:p>
        </w:tc>
        <w:tc>
          <w:tcPr>
            <w:tcW w:w="1791" w:type="dxa"/>
          </w:tcPr>
          <w:p w14:paraId="7E309A6D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9A14EB2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653B3E4C" w14:textId="77777777" w:rsidR="00E61FB7" w:rsidRPr="0042227D" w:rsidRDefault="00DD6570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 </w:t>
            </w:r>
            <w:r w:rsidR="00E61FB7" w:rsidRPr="0042227D">
              <w:rPr>
                <w:rFonts w:ascii="Times New Roman" w:hAnsi="Times New Roman"/>
                <w:szCs w:val="22"/>
                <w:lang w:val="sr-Latn-CS"/>
              </w:rPr>
              <w:t xml:space="preserve">Prof. </w:t>
            </w:r>
          </w:p>
          <w:p w14:paraId="2CD1E086" w14:textId="77777777" w:rsidR="00E61FB7" w:rsidRPr="0042227D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dr D. Gvozdić</w:t>
            </w:r>
          </w:p>
          <w:p w14:paraId="4BBC33A4" w14:textId="3343A815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  <w:tr w:rsidR="00DD6570" w:rsidRPr="0042227D" w14:paraId="35F90D13" w14:textId="77777777" w:rsidTr="00A027B5">
        <w:tc>
          <w:tcPr>
            <w:tcW w:w="918" w:type="dxa"/>
            <w:tcBorders>
              <w:bottom w:val="single" w:sz="4" w:space="0" w:color="auto"/>
            </w:tcBorders>
          </w:tcPr>
          <w:p w14:paraId="7E1D1E35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7.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E1CDC8D" w14:textId="45EA65A2" w:rsidR="00DD6570" w:rsidRPr="000800B0" w:rsidRDefault="00E61FB7" w:rsidP="00653883">
            <w:pPr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funkcije respiratornog trakta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: opstruktivni poremećaji-bronhijalna astma, hronični bronhitis i emfizem  pluća (sipljivost); restriktivni poremećaji disanja: atelektaza, pneumotoraks; poremaćaji ritma i kontrole disanja, hipoksemija, hiperkapnija, cijanoza; patogeneza plućnog edema: kardiogenog i nekardiogenog (ARDS)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445EC74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398D192C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750B90B6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57BB8D41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szCs w:val="22"/>
                <w:lang w:val="sr-Latn-CS"/>
              </w:rPr>
              <w:t>3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5126C942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5582673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41C7DA67" w14:textId="6A7D860D" w:rsidR="00DD6570" w:rsidRPr="0042227D" w:rsidRDefault="008601D7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5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.11.202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2B1265FB" w14:textId="675774AD" w:rsidR="00DD6570" w:rsidRPr="0042227D" w:rsidRDefault="008601D7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6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.11.202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7BDF0960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367794BF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4593F3D6" w14:textId="77777777" w:rsidR="00E61FB7" w:rsidRPr="0042227D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Prof. </w:t>
            </w:r>
          </w:p>
          <w:p w14:paraId="24923A61" w14:textId="57FE3A26" w:rsidR="00DD6570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dr M. Kovačević</w:t>
            </w:r>
          </w:p>
          <w:p w14:paraId="18D670A9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0ABAA92E" w14:textId="77777777" w:rsidR="00DD6570" w:rsidRPr="0042227D" w:rsidRDefault="00DD6570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  <w:tr w:rsidR="00DD6570" w:rsidRPr="0042227D" w14:paraId="5E9A1392" w14:textId="77777777" w:rsidTr="00E61FB7">
        <w:trPr>
          <w:trHeight w:val="173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0B2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1887" w14:textId="29B5B05E" w:rsidR="00DD6570" w:rsidRPr="000800B0" w:rsidRDefault="00E61FB7" w:rsidP="00653883">
            <w:pPr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Reakcije preosetljivosti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: podela, patogeneza, značaj u veterinarskoj medicini, posledice; autoimune bolesti; </w:t>
            </w: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Primarne i sekundarne imunološke deficijencije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D1D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0E79F60B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77E0CCC0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bCs/>
                <w:szCs w:val="22"/>
                <w:lang w:val="sr-Latn-C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C9E7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3378836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471459A" w14:textId="35ACC006" w:rsidR="00DD6570" w:rsidRPr="0042227D" w:rsidRDefault="00485C3B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2</w:t>
            </w:r>
            <w:r>
              <w:rPr>
                <w:rFonts w:ascii="Times New Roman" w:hAnsi="Times New Roman"/>
                <w:szCs w:val="22"/>
                <w:lang w:val="sr-Latn-CS"/>
              </w:rPr>
              <w:t>.11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02468DB7" w14:textId="3B10F3E1" w:rsidR="00DD6570" w:rsidRPr="0042227D" w:rsidRDefault="00485C3B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</w:t>
            </w: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 w:rsidR="000F28E4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5D26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454640A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12A9FBD8" w14:textId="77777777" w:rsidR="00E61FB7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Prof. dr </w:t>
            </w:r>
          </w:p>
          <w:p w14:paraId="1468DDAD" w14:textId="77777777" w:rsidR="00DD6570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M. Kovačević</w:t>
            </w:r>
          </w:p>
          <w:p w14:paraId="160CEEA5" w14:textId="77777777" w:rsidR="00E61FB7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092BFDA5" w14:textId="77777777" w:rsidR="00E61FB7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77AE6447" w14:textId="77777777" w:rsidR="00E61FB7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7849E09D" w14:textId="77777777" w:rsidR="00E61FB7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7FCC605F" w14:textId="1E2F4B36" w:rsidR="00E61FB7" w:rsidRPr="0042227D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  <w:tr w:rsidR="00A027B5" w:rsidRPr="0042227D" w14:paraId="443D874D" w14:textId="77777777" w:rsidTr="00A027B5">
        <w:tc>
          <w:tcPr>
            <w:tcW w:w="918" w:type="dxa"/>
            <w:tcBorders>
              <w:top w:val="single" w:sz="4" w:space="0" w:color="auto"/>
            </w:tcBorders>
          </w:tcPr>
          <w:p w14:paraId="57EDBA01" w14:textId="77777777" w:rsidR="00A027B5" w:rsidRPr="0042227D" w:rsidRDefault="00A027B5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lastRenderedPageBreak/>
              <w:t>9.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2329C24B" w14:textId="77777777" w:rsidR="00E61FB7" w:rsidRPr="000800B0" w:rsidRDefault="00E61FB7" w:rsidP="00E61FB7">
            <w:pPr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egzokrine funkcije pankreasa;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 pankreatiti, etiologija, patogeneza, poremećaji varenja i apsorpcije. </w:t>
            </w:r>
          </w:p>
          <w:p w14:paraId="32AE3CA4" w14:textId="77777777" w:rsidR="00E61FB7" w:rsidRDefault="00E61FB7" w:rsidP="00E61FB7">
            <w:pPr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funkcije jetre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; ikterusi, etiologija, patogeneza, značaj, diferencijalna dijagnostika; poremećaj hepatičnog lipidnog metabolizma: masna jetra (hepato-steatosis), uzroci i posledice; poremećaj funkcije jetre i promene aktivnosti jetrenih enzima; enzimski  testovi u detekciji akutnih hepatopatija; poremećaji kataboličke uloge jetre; jetrena koma, hepatična encefalopatija</w:t>
            </w:r>
            <w:r>
              <w:rPr>
                <w:rFonts w:ascii="Times New Roman" w:hAnsi="Times New Roman"/>
                <w:sz w:val="20"/>
                <w:szCs w:val="22"/>
                <w:lang w:val="sr-Latn-CS"/>
              </w:rPr>
              <w:t>.</w:t>
            </w:r>
          </w:p>
          <w:p w14:paraId="56059CC4" w14:textId="4BF8FAAE" w:rsidR="00A027B5" w:rsidRPr="000800B0" w:rsidRDefault="00A027B5" w:rsidP="00E61FB7">
            <w:pPr>
              <w:rPr>
                <w:rFonts w:ascii="Times New Roman" w:hAnsi="Times New Roman"/>
                <w:sz w:val="20"/>
                <w:szCs w:val="22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05BF454" w14:textId="77777777" w:rsidR="00A027B5" w:rsidRDefault="00A027B5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52B90E49" w14:textId="77777777" w:rsidR="00A027B5" w:rsidRPr="0042227D" w:rsidRDefault="00A027B5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szCs w:val="22"/>
                <w:lang w:val="sr-Latn-CS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2065E335" w14:textId="77777777" w:rsidR="00A027B5" w:rsidRDefault="00A027B5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7FCA362D" w14:textId="0263D8B5" w:rsidR="00A027B5" w:rsidRPr="0042227D" w:rsidRDefault="000F28E4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29</w:t>
            </w:r>
            <w:r w:rsidR="00A027B5" w:rsidRPr="0042227D">
              <w:rPr>
                <w:rFonts w:ascii="Times New Roman" w:hAnsi="Times New Roman"/>
                <w:szCs w:val="22"/>
                <w:lang w:val="sr-Latn-CS"/>
              </w:rPr>
              <w:t>.1</w:t>
            </w:r>
            <w:r w:rsidR="00A027B5"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A027B5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A027B5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0B8D58F5" w14:textId="226B14B6" w:rsidR="00A027B5" w:rsidRPr="0042227D" w:rsidRDefault="000F28E4" w:rsidP="00485C3B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30</w:t>
            </w:r>
            <w:r w:rsidR="00A027B5" w:rsidRPr="0042227D">
              <w:rPr>
                <w:rFonts w:ascii="Times New Roman" w:hAnsi="Times New Roman"/>
                <w:szCs w:val="22"/>
                <w:lang w:val="sr-Latn-CS"/>
              </w:rPr>
              <w:t>.1</w:t>
            </w: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A027B5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A027B5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3DD2D614" w14:textId="77777777" w:rsidR="00E61FB7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19A178A5" w14:textId="77777777" w:rsidR="00E61FB7" w:rsidRPr="0042227D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Prof. </w:t>
            </w:r>
          </w:p>
          <w:p w14:paraId="629E1467" w14:textId="77777777" w:rsidR="00E61FB7" w:rsidRPr="0042227D" w:rsidRDefault="00E61FB7" w:rsidP="00E61FB7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dr D. Gvozdić</w:t>
            </w:r>
          </w:p>
          <w:p w14:paraId="489A652D" w14:textId="77777777" w:rsidR="00A027B5" w:rsidRDefault="00A027B5" w:rsidP="006D7F9C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346C9283" w14:textId="4C090FA5" w:rsidR="00A027B5" w:rsidRPr="0042227D" w:rsidRDefault="00A027B5" w:rsidP="00A027B5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  <w:tr w:rsidR="00DD6570" w:rsidRPr="0042227D" w14:paraId="62DF6504" w14:textId="77777777" w:rsidTr="00862831">
        <w:tc>
          <w:tcPr>
            <w:tcW w:w="918" w:type="dxa"/>
          </w:tcPr>
          <w:p w14:paraId="077C7B67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10</w:t>
            </w:r>
          </w:p>
        </w:tc>
        <w:tc>
          <w:tcPr>
            <w:tcW w:w="5130" w:type="dxa"/>
          </w:tcPr>
          <w:p w14:paraId="4D96DD82" w14:textId="77777777" w:rsidR="00DD6570" w:rsidRPr="000800B0" w:rsidRDefault="00DD6570" w:rsidP="00653883">
            <w:pPr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funkcije bubrega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: glomerulopatije; tubulopatije; nefritični sindrom, nefrotski sindrom; akutna i hronična bubrežna insuficijencija; uremija; nefrolitijza, urolitijaza; poremećaji količine i sastava mokraće: oligurija, anurija, poliurija; proteinurija, hematurija, piurija i cilindri</w:t>
            </w:r>
          </w:p>
        </w:tc>
        <w:tc>
          <w:tcPr>
            <w:tcW w:w="810" w:type="dxa"/>
          </w:tcPr>
          <w:p w14:paraId="2FBC9BD2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71B287BA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690DCC80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bCs/>
                <w:szCs w:val="22"/>
                <w:lang w:val="sr-Latn-CS"/>
              </w:rPr>
              <w:t>3</w:t>
            </w:r>
          </w:p>
        </w:tc>
        <w:tc>
          <w:tcPr>
            <w:tcW w:w="1359" w:type="dxa"/>
          </w:tcPr>
          <w:p w14:paraId="516B33EC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18B3D461" w14:textId="7D994B7E" w:rsidR="00DD6570" w:rsidRPr="0042227D" w:rsidRDefault="00485C3B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0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6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  <w:r>
              <w:rPr>
                <w:rFonts w:ascii="Times New Roman" w:hAnsi="Times New Roman"/>
                <w:szCs w:val="22"/>
                <w:lang w:val="sr-Latn-CS"/>
              </w:rPr>
              <w:t>12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45E75971" w14:textId="6D83A430" w:rsidR="00DD6570" w:rsidRPr="0042227D" w:rsidRDefault="00485C3B" w:rsidP="00485C3B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0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7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.12.202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</w:tcPr>
          <w:p w14:paraId="575F1379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757AF779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Prof. dr </w:t>
            </w:r>
          </w:p>
          <w:p w14:paraId="0974DA17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M. Kovačević</w:t>
            </w:r>
          </w:p>
        </w:tc>
      </w:tr>
      <w:tr w:rsidR="00DD6570" w:rsidRPr="0042227D" w14:paraId="66951191" w14:textId="77777777" w:rsidTr="00862831">
        <w:tc>
          <w:tcPr>
            <w:tcW w:w="918" w:type="dxa"/>
          </w:tcPr>
          <w:p w14:paraId="2F33414A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11</w:t>
            </w:r>
          </w:p>
        </w:tc>
        <w:tc>
          <w:tcPr>
            <w:tcW w:w="5130" w:type="dxa"/>
          </w:tcPr>
          <w:p w14:paraId="5C5C90DE" w14:textId="77777777" w:rsidR="00DD6570" w:rsidRPr="000800B0" w:rsidRDefault="00DD6570" w:rsidP="00653883">
            <w:pPr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Poremećaji kardiovaskularnog sistema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: mehanizam funkcionisanja srca; poremećaji stvaranja i provodjenja impulsa; insuficijencija levog i desnog srca; poremećaji koronarnog krvotoka, srčani infarkt; </w:t>
            </w:r>
            <w:r w:rsidRPr="000800B0">
              <w:rPr>
                <w:rFonts w:ascii="Times New Roman" w:hAnsi="Times New Roman"/>
                <w:i/>
                <w:sz w:val="20"/>
                <w:szCs w:val="22"/>
                <w:lang w:val="sr-Latn-CS"/>
              </w:rPr>
              <w:t>vitia cordis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; oboljenja perikarda; promene arterijskog i venskog pulsa, mogućnost dijagnostike; šok, definicija, podela, patogeneza i ishod</w:t>
            </w:r>
          </w:p>
        </w:tc>
        <w:tc>
          <w:tcPr>
            <w:tcW w:w="810" w:type="dxa"/>
          </w:tcPr>
          <w:p w14:paraId="662E7E72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20B5C78A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</w:p>
          <w:p w14:paraId="78B4B0BA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szCs w:val="22"/>
                <w:lang w:val="sr-Latn-CS"/>
              </w:rPr>
              <w:t>3</w:t>
            </w:r>
          </w:p>
        </w:tc>
        <w:tc>
          <w:tcPr>
            <w:tcW w:w="1359" w:type="dxa"/>
          </w:tcPr>
          <w:p w14:paraId="46ECC73B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04A3FF6C" w14:textId="1BB27C1F" w:rsidR="00DD6570" w:rsidRPr="0042227D" w:rsidRDefault="00485C3B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.12.202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228A95AC" w14:textId="10BBE438" w:rsidR="00DD6570" w:rsidRPr="0042227D" w:rsidRDefault="00485C3B" w:rsidP="00485C3B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4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.12.202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</w:tcPr>
          <w:p w14:paraId="399CAD3E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4AAF017C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36D8C358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Prof. </w:t>
            </w:r>
          </w:p>
          <w:p w14:paraId="34CAE3E1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dr D. Gvozdić</w:t>
            </w:r>
          </w:p>
        </w:tc>
      </w:tr>
      <w:tr w:rsidR="00DD6570" w:rsidRPr="0042227D" w14:paraId="693F65D9" w14:textId="77777777" w:rsidTr="00862831">
        <w:trPr>
          <w:trHeight w:val="1709"/>
        </w:trPr>
        <w:tc>
          <w:tcPr>
            <w:tcW w:w="918" w:type="dxa"/>
          </w:tcPr>
          <w:p w14:paraId="7FCFD7EA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12</w:t>
            </w:r>
          </w:p>
          <w:p w14:paraId="639B2FF4" w14:textId="77777777" w:rsidR="00DD6570" w:rsidRPr="0042227D" w:rsidRDefault="00DD6570" w:rsidP="00653883">
            <w:pPr>
              <w:rPr>
                <w:rFonts w:ascii="Times New Roman" w:hAnsi="Times New Roman"/>
                <w:szCs w:val="22"/>
                <w:lang w:val="sr-Latn-CS"/>
              </w:rPr>
            </w:pPr>
          </w:p>
        </w:tc>
        <w:tc>
          <w:tcPr>
            <w:tcW w:w="5130" w:type="dxa"/>
          </w:tcPr>
          <w:p w14:paraId="538B9EE6" w14:textId="77777777" w:rsidR="00DD6570" w:rsidRPr="000800B0" w:rsidRDefault="00DD6570" w:rsidP="00653883">
            <w:pPr>
              <w:spacing w:line="240" w:lineRule="atLeast"/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 </w:t>
            </w: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 funkcije endokrinog sistema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: poremećaj u lučenju hormona, receptorski poremećaji; patogeneza i kliničke manifestacije poremećaja funkcije (hiper i hipo) endokrinih žlezda. </w:t>
            </w: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 metabolizma kalcitriola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 (hormona D), prometa Ca, Mg i P: osteopatije-rahitis, osteomalacija, osteoporoza; puerperalna pareza krava, etiologija i patogeneza poremećaja</w:t>
            </w:r>
          </w:p>
        </w:tc>
        <w:tc>
          <w:tcPr>
            <w:tcW w:w="810" w:type="dxa"/>
          </w:tcPr>
          <w:p w14:paraId="2E5BAFAD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0E6F5CB0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6143816F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75C973AF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bCs/>
                <w:szCs w:val="22"/>
                <w:lang w:val="sr-Latn-CS"/>
              </w:rPr>
              <w:t>3</w:t>
            </w:r>
          </w:p>
        </w:tc>
        <w:tc>
          <w:tcPr>
            <w:tcW w:w="1359" w:type="dxa"/>
          </w:tcPr>
          <w:p w14:paraId="4C680426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4D73FE25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75E9B132" w14:textId="59CBFBEB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0</w:t>
            </w:r>
            <w:r w:rsidRPr="0042227D">
              <w:rPr>
                <w:rFonts w:ascii="Times New Roman" w:hAnsi="Times New Roman"/>
                <w:szCs w:val="22"/>
                <w:lang w:val="sr-Latn-CS"/>
              </w:rPr>
              <w:t>.12.202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213FD09D" w14:textId="0011A08E" w:rsidR="00DD6570" w:rsidRPr="0042227D" w:rsidRDefault="00485C3B" w:rsidP="00485C3B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.12.202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</w:tcPr>
          <w:p w14:paraId="2832DDD8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427573E5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EEBFC86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 xml:space="preserve">Prof. </w:t>
            </w:r>
          </w:p>
          <w:p w14:paraId="2E435C79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dr D. Gvozdić</w:t>
            </w:r>
          </w:p>
        </w:tc>
      </w:tr>
      <w:tr w:rsidR="00DD6570" w:rsidRPr="0042227D" w14:paraId="1B5EB9AE" w14:textId="77777777" w:rsidTr="00862831">
        <w:tc>
          <w:tcPr>
            <w:tcW w:w="918" w:type="dxa"/>
          </w:tcPr>
          <w:p w14:paraId="40331225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13</w:t>
            </w:r>
          </w:p>
        </w:tc>
        <w:tc>
          <w:tcPr>
            <w:tcW w:w="5130" w:type="dxa"/>
          </w:tcPr>
          <w:p w14:paraId="024BE6E4" w14:textId="77777777" w:rsidR="00DD6570" w:rsidRPr="000800B0" w:rsidRDefault="00DD6570" w:rsidP="00653883">
            <w:pPr>
              <w:spacing w:line="240" w:lineRule="atLeast"/>
              <w:rPr>
                <w:rFonts w:ascii="Times New Roman" w:hAnsi="Times New Roman"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bCs/>
                <w:sz w:val="20"/>
                <w:szCs w:val="22"/>
                <w:lang w:val="sr-Latn-CS"/>
              </w:rPr>
              <w:t>Poremećaj funkcije nervnog sistema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: Epilepsija. Poremećaji koordinacije pokreta i poremećaj funkcije neuro-mišićnih sinapsi. Neki od važnih refleksa; poremećaji svesti</w:t>
            </w:r>
          </w:p>
          <w:p w14:paraId="34E57D50" w14:textId="77777777" w:rsidR="00DD6570" w:rsidRPr="000800B0" w:rsidRDefault="00DD6570" w:rsidP="00653883">
            <w:pPr>
              <w:spacing w:line="240" w:lineRule="atLeast"/>
              <w:rPr>
                <w:rFonts w:ascii="Times New Roman" w:hAnsi="Times New Roman"/>
                <w:b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bCs/>
                <w:sz w:val="20"/>
                <w:szCs w:val="22"/>
                <w:lang w:val="sr-Latn-CS"/>
              </w:rPr>
              <w:t>Poremećaji funkcija produžene i kičmene mozdine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. Ispitivanje mišićnog tonusa; oštećenje senzornih neurona (hipoestezija, anestezija, hiperestezija). Poremećaji motorike, hemipareza, paraliza, pareza.</w:t>
            </w:r>
          </w:p>
        </w:tc>
        <w:tc>
          <w:tcPr>
            <w:tcW w:w="810" w:type="dxa"/>
          </w:tcPr>
          <w:p w14:paraId="630540A7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5B8E284C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77ACDF72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3E051193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bCs/>
                <w:szCs w:val="22"/>
                <w:lang w:val="sr-Latn-CS"/>
              </w:rPr>
              <w:t>3</w:t>
            </w:r>
          </w:p>
        </w:tc>
        <w:tc>
          <w:tcPr>
            <w:tcW w:w="1359" w:type="dxa"/>
          </w:tcPr>
          <w:p w14:paraId="6380034D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410B8514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71FD1D84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16623536" w14:textId="70BE2F2C" w:rsidR="00DD6570" w:rsidRPr="0042227D" w:rsidRDefault="00485C3B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7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  <w:r>
              <w:rPr>
                <w:rFonts w:ascii="Times New Roman" w:hAnsi="Times New Roman"/>
                <w:szCs w:val="22"/>
                <w:lang w:val="sr-Latn-CS"/>
              </w:rPr>
              <w:t>12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50A00D97" w14:textId="56529E6E" w:rsidR="00DD6570" w:rsidRPr="0042227D" w:rsidRDefault="00485C3B" w:rsidP="00485C3B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8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  <w:r>
              <w:rPr>
                <w:rFonts w:ascii="Times New Roman" w:hAnsi="Times New Roman"/>
                <w:szCs w:val="22"/>
                <w:lang w:val="sr-Latn-CS"/>
              </w:rPr>
              <w:t>12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.202</w:t>
            </w:r>
            <w:r w:rsidR="004A263A">
              <w:rPr>
                <w:rFonts w:ascii="Times New Roman" w:hAnsi="Times New Roman"/>
                <w:szCs w:val="22"/>
                <w:lang w:val="sr-Latn-CS"/>
              </w:rPr>
              <w:t>3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</w:tcPr>
          <w:p w14:paraId="273643CE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67D40987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4C7E7C20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B6CA9AC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Doc.dr Jelena Francuski Andrić</w:t>
            </w:r>
          </w:p>
          <w:p w14:paraId="02B6015B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  <w:tr w:rsidR="00DD6570" w:rsidRPr="0042227D" w14:paraId="5E676116" w14:textId="77777777" w:rsidTr="00862831">
        <w:trPr>
          <w:trHeight w:val="1920"/>
        </w:trPr>
        <w:tc>
          <w:tcPr>
            <w:tcW w:w="918" w:type="dxa"/>
          </w:tcPr>
          <w:p w14:paraId="1C0615D7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14</w:t>
            </w:r>
          </w:p>
          <w:p w14:paraId="3080AA7B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15</w:t>
            </w:r>
          </w:p>
        </w:tc>
        <w:tc>
          <w:tcPr>
            <w:tcW w:w="5130" w:type="dxa"/>
          </w:tcPr>
          <w:p w14:paraId="5318EE33" w14:textId="77777777" w:rsidR="00DD6570" w:rsidRPr="000800B0" w:rsidRDefault="00DD6570" w:rsidP="00653883">
            <w:pPr>
              <w:spacing w:line="240" w:lineRule="atLeast"/>
              <w:rPr>
                <w:rFonts w:ascii="Times New Roman" w:hAnsi="Times New Roman"/>
                <w:i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 metabolizma ugljenih hidrata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; </w:t>
            </w:r>
            <w:r w:rsidRPr="000800B0">
              <w:rPr>
                <w:rFonts w:ascii="Times New Roman" w:hAnsi="Times New Roman"/>
                <w:sz w:val="20"/>
                <w:szCs w:val="22"/>
                <w:lang w:val="sr-Latn-RS"/>
              </w:rPr>
              <w:t>Šećerna bolest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, tipovi, patogeneza, klinička slika. </w:t>
            </w: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Ketoza preživara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 xml:space="preserve">, patogeneza, klinička slika; </w:t>
            </w:r>
          </w:p>
          <w:p w14:paraId="7E76F93C" w14:textId="77777777" w:rsidR="00DD6570" w:rsidRPr="000800B0" w:rsidRDefault="00DD6570" w:rsidP="00653883">
            <w:pPr>
              <w:spacing w:line="240" w:lineRule="atLeast"/>
              <w:rPr>
                <w:rFonts w:ascii="Times New Roman" w:hAnsi="Times New Roman"/>
                <w:i/>
                <w:sz w:val="20"/>
                <w:szCs w:val="22"/>
                <w:lang w:val="sr-Latn-CS"/>
              </w:rPr>
            </w:pPr>
            <w:r w:rsidRPr="000800B0">
              <w:rPr>
                <w:rFonts w:ascii="Times New Roman" w:hAnsi="Times New Roman"/>
                <w:b/>
                <w:sz w:val="20"/>
                <w:szCs w:val="22"/>
                <w:lang w:val="sr-Latn-CS"/>
              </w:rPr>
              <w:t>Poremećaj metabolizma masti</w:t>
            </w:r>
            <w:r w:rsidRPr="000800B0">
              <w:rPr>
                <w:rFonts w:ascii="Times New Roman" w:hAnsi="Times New Roman"/>
                <w:sz w:val="20"/>
                <w:szCs w:val="22"/>
                <w:lang w:val="sr-Latn-CS"/>
              </w:rPr>
              <w:t>: uloga hormona u metabolizmu masti; gladovanje, marazam, gojaznost, patogeneza; poremećaji lipoproteina krvi (VLDL, LDL, HDL, hilomikroni), učestalost pojavljivanja u domaćih životinja</w:t>
            </w:r>
          </w:p>
        </w:tc>
        <w:tc>
          <w:tcPr>
            <w:tcW w:w="810" w:type="dxa"/>
          </w:tcPr>
          <w:p w14:paraId="3544636A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1BA6B3A6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6546AE7C" w14:textId="77777777" w:rsidR="00DD6570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  <w:p w14:paraId="63A0BA50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b/>
                <w:bCs/>
                <w:szCs w:val="22"/>
                <w:lang w:val="sr-Latn-CS"/>
              </w:rPr>
              <w:t>3</w:t>
            </w:r>
          </w:p>
          <w:p w14:paraId="28188527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b/>
                <w:bCs/>
                <w:szCs w:val="22"/>
                <w:lang w:val="sr-Latn-CS"/>
              </w:rPr>
            </w:pPr>
          </w:p>
        </w:tc>
        <w:tc>
          <w:tcPr>
            <w:tcW w:w="1359" w:type="dxa"/>
          </w:tcPr>
          <w:p w14:paraId="4FB8E6D5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037C6607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5662DC8E" w14:textId="375880D5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EC2654">
              <w:rPr>
                <w:rFonts w:ascii="Times New Roman" w:hAnsi="Times New Roman"/>
                <w:szCs w:val="22"/>
                <w:lang w:val="sr-Latn-CS"/>
              </w:rPr>
              <w:t>0</w:t>
            </w:r>
            <w:r w:rsidRPr="0042227D">
              <w:rPr>
                <w:rFonts w:ascii="Times New Roman" w:hAnsi="Times New Roman"/>
                <w:szCs w:val="22"/>
                <w:lang w:val="sr-Latn-CS"/>
              </w:rPr>
              <w:t>.01.202</w:t>
            </w:r>
            <w:r w:rsidR="00EC2654">
              <w:rPr>
                <w:rFonts w:ascii="Times New Roman" w:hAnsi="Times New Roman"/>
                <w:szCs w:val="22"/>
                <w:lang w:val="sr-Latn-CS"/>
              </w:rPr>
              <w:t>4</w:t>
            </w:r>
            <w:r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29B40E67" w14:textId="6A9626E2" w:rsidR="00DD6570" w:rsidRPr="0042227D" w:rsidRDefault="00485C3B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EC2654">
              <w:rPr>
                <w:rFonts w:ascii="Times New Roman" w:hAnsi="Times New Roman"/>
                <w:szCs w:val="22"/>
                <w:lang w:val="sr-Latn-CS"/>
              </w:rPr>
              <w:t>1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.01.202</w:t>
            </w:r>
            <w:r w:rsidR="00EC2654">
              <w:rPr>
                <w:rFonts w:ascii="Times New Roman" w:hAnsi="Times New Roman"/>
                <w:szCs w:val="22"/>
                <w:lang w:val="sr-Latn-CS"/>
              </w:rPr>
              <w:t>4</w:t>
            </w:r>
            <w:r w:rsidR="00DD6570"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  <w:p w14:paraId="7B993E96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.</w:t>
            </w:r>
          </w:p>
        </w:tc>
        <w:tc>
          <w:tcPr>
            <w:tcW w:w="1791" w:type="dxa"/>
          </w:tcPr>
          <w:p w14:paraId="4102F109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28E5B984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  <w:p w14:paraId="100ACF3A" w14:textId="77777777" w:rsidR="00DD6570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Prof. Dr</w:t>
            </w:r>
          </w:p>
          <w:p w14:paraId="09BCA87C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  <w:r w:rsidRPr="0042227D">
              <w:rPr>
                <w:rFonts w:ascii="Times New Roman" w:hAnsi="Times New Roman"/>
                <w:szCs w:val="22"/>
                <w:lang w:val="sr-Latn-CS"/>
              </w:rPr>
              <w:t>M. Kovačević</w:t>
            </w:r>
          </w:p>
          <w:p w14:paraId="25984A4E" w14:textId="77777777" w:rsidR="00DD6570" w:rsidRPr="0042227D" w:rsidRDefault="00DD6570" w:rsidP="00653883">
            <w:pPr>
              <w:jc w:val="center"/>
              <w:rPr>
                <w:rFonts w:ascii="Times New Roman" w:hAnsi="Times New Roman"/>
                <w:szCs w:val="22"/>
                <w:lang w:val="sr-Latn-CS"/>
              </w:rPr>
            </w:pPr>
          </w:p>
        </w:tc>
      </w:tr>
    </w:tbl>
    <w:p w14:paraId="3F045F29" w14:textId="77777777" w:rsidR="009E199D" w:rsidRPr="00DB6704" w:rsidRDefault="009E199D">
      <w:pPr>
        <w:jc w:val="left"/>
        <w:rPr>
          <w:rFonts w:ascii="Times New Roman" w:hAnsi="Times New Roman"/>
          <w:b/>
          <w:sz w:val="24"/>
          <w:szCs w:val="24"/>
          <w:lang w:val="sr-Latn-CS"/>
        </w:rPr>
      </w:pPr>
    </w:p>
    <w:p w14:paraId="25C37D64" w14:textId="77777777" w:rsidR="009E199D" w:rsidRPr="00DB6704" w:rsidRDefault="009E199D">
      <w:pPr>
        <w:spacing w:line="240" w:lineRule="atLeast"/>
        <w:rPr>
          <w:rFonts w:ascii="Times New Roman" w:hAnsi="Times New Roman"/>
          <w:sz w:val="24"/>
          <w:lang w:val="sr-Latn-CS"/>
        </w:rPr>
      </w:pPr>
    </w:p>
    <w:p w14:paraId="57AE2278" w14:textId="77777777" w:rsidR="002F075B" w:rsidRPr="00DB6704" w:rsidRDefault="002F075B" w:rsidP="00915A7C">
      <w:pPr>
        <w:spacing w:line="240" w:lineRule="atLeast"/>
        <w:ind w:left="5760" w:firstLine="720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  <w:r w:rsidRPr="00DB6704">
        <w:rPr>
          <w:rFonts w:ascii="Times New Roman" w:hAnsi="Times New Roman"/>
          <w:noProof/>
          <w:sz w:val="24"/>
          <w:szCs w:val="24"/>
          <w:lang w:val="sr-Latn-RS"/>
        </w:rPr>
        <w:t>Šef</w:t>
      </w:r>
      <w:r w:rsidRPr="00DB6704">
        <w:rPr>
          <w:rFonts w:ascii="Times New Roman" w:hAnsi="Times New Roman"/>
          <w:noProof/>
          <w:sz w:val="24"/>
          <w:szCs w:val="24"/>
          <w:lang w:val="sr-Latn-RS"/>
        </w:rPr>
        <w:tab/>
      </w:r>
      <w:r w:rsidRPr="00DB6704">
        <w:rPr>
          <w:rFonts w:ascii="Times New Roman" w:hAnsi="Times New Roman"/>
          <w:noProof/>
          <w:sz w:val="24"/>
          <w:szCs w:val="24"/>
          <w:lang w:val="sr-Latn-RS"/>
        </w:rPr>
        <w:tab/>
      </w:r>
    </w:p>
    <w:p w14:paraId="4E6D37D3" w14:textId="77777777" w:rsidR="002F075B" w:rsidRPr="00DB6704" w:rsidRDefault="00915A7C" w:rsidP="009E1D74">
      <w:pPr>
        <w:spacing w:line="240" w:lineRule="atLeast"/>
        <w:ind w:left="5040" w:firstLine="720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  <w:r w:rsidRPr="00DB6704">
        <w:rPr>
          <w:rFonts w:ascii="Times New Roman" w:hAnsi="Times New Roman"/>
          <w:noProof/>
          <w:sz w:val="24"/>
          <w:szCs w:val="24"/>
          <w:lang w:val="sr-Latn-RS"/>
        </w:rPr>
        <w:t>Katedre</w:t>
      </w:r>
      <w:r w:rsidR="002F075B" w:rsidRPr="00DB6704">
        <w:rPr>
          <w:rFonts w:ascii="Times New Roman" w:hAnsi="Times New Roman"/>
          <w:noProof/>
          <w:sz w:val="24"/>
          <w:szCs w:val="24"/>
          <w:lang w:val="sr-Latn-RS"/>
        </w:rPr>
        <w:t xml:space="preserve"> za patološku fiziologiju</w:t>
      </w:r>
    </w:p>
    <w:p w14:paraId="4F037883" w14:textId="77777777" w:rsidR="0039603B" w:rsidRPr="00DB6704" w:rsidRDefault="0039603B" w:rsidP="0039603B">
      <w:pPr>
        <w:spacing w:line="240" w:lineRule="atLeast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</w:p>
    <w:p w14:paraId="533311C8" w14:textId="77777777" w:rsidR="001E3DBC" w:rsidRPr="00DB6704" w:rsidRDefault="009E1D74" w:rsidP="002A3251">
      <w:pPr>
        <w:spacing w:line="240" w:lineRule="atLeast"/>
        <w:ind w:left="6480"/>
        <w:rPr>
          <w:rFonts w:ascii="Times New Roman" w:hAnsi="Times New Roman"/>
          <w:noProof/>
          <w:sz w:val="24"/>
          <w:szCs w:val="24"/>
          <w:lang w:val="sr-Latn-RS"/>
        </w:rPr>
      </w:pPr>
      <w:r w:rsidRPr="00DB6704">
        <w:rPr>
          <w:rFonts w:ascii="Times New Roman" w:hAnsi="Times New Roman"/>
          <w:noProof/>
          <w:sz w:val="24"/>
          <w:szCs w:val="24"/>
          <w:lang w:val="sr-Latn-RS"/>
        </w:rPr>
        <w:t xml:space="preserve">Prof. </w:t>
      </w:r>
      <w:r w:rsidR="002F075B" w:rsidRPr="00DB6704">
        <w:rPr>
          <w:rFonts w:ascii="Times New Roman" w:hAnsi="Times New Roman"/>
          <w:noProof/>
          <w:sz w:val="24"/>
          <w:szCs w:val="24"/>
          <w:lang w:val="sr-Latn-RS"/>
        </w:rPr>
        <w:t xml:space="preserve">dr </w:t>
      </w:r>
      <w:r w:rsidR="002A3251">
        <w:rPr>
          <w:rFonts w:ascii="Times New Roman" w:hAnsi="Times New Roman"/>
          <w:noProof/>
          <w:sz w:val="24"/>
          <w:szCs w:val="24"/>
          <w:lang w:val="sr-Latn-RS"/>
        </w:rPr>
        <w:t>Milica Kovačević Filipović</w:t>
      </w:r>
    </w:p>
    <w:sectPr w:rsidR="001E3DBC" w:rsidRPr="00DB6704" w:rsidSect="00DD657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45945" w14:textId="77777777" w:rsidR="009C032A" w:rsidRDefault="009C032A">
      <w:r>
        <w:separator/>
      </w:r>
    </w:p>
  </w:endnote>
  <w:endnote w:type="continuationSeparator" w:id="0">
    <w:p w14:paraId="387D1AB0" w14:textId="77777777" w:rsidR="009C032A" w:rsidRDefault="009C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ion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ionOld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2A3CA" w14:textId="77777777" w:rsidR="009272E2" w:rsidRDefault="00927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22D2A" w14:textId="77777777" w:rsidR="009272E2" w:rsidRDefault="009272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EA88C" w14:textId="77777777" w:rsidR="009272E2" w:rsidRDefault="009272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A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D4C3AB" w14:textId="77777777" w:rsidR="009272E2" w:rsidRDefault="00927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9D9B1" w14:textId="77777777" w:rsidR="009C032A" w:rsidRDefault="009C032A">
      <w:r>
        <w:separator/>
      </w:r>
    </w:p>
  </w:footnote>
  <w:footnote w:type="continuationSeparator" w:id="0">
    <w:p w14:paraId="4D593AA8" w14:textId="77777777" w:rsidR="009C032A" w:rsidRDefault="009C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44EAB" w14:textId="77777777" w:rsidR="009272E2" w:rsidRDefault="009272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ADA9A" w14:textId="77777777" w:rsidR="009272E2" w:rsidRDefault="009272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F5D" w14:textId="77777777" w:rsidR="009272E2" w:rsidRDefault="009272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A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686217" w14:textId="77777777" w:rsidR="009272E2" w:rsidRDefault="009272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7D37"/>
    <w:multiLevelType w:val="hybridMultilevel"/>
    <w:tmpl w:val="E84C3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D5F02"/>
    <w:multiLevelType w:val="hybridMultilevel"/>
    <w:tmpl w:val="5A12F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47365"/>
    <w:multiLevelType w:val="hybridMultilevel"/>
    <w:tmpl w:val="6ABAE8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9233D7"/>
    <w:multiLevelType w:val="hybridMultilevel"/>
    <w:tmpl w:val="D4C894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yNAFSxuYmJpYWRko6SsGpxcWZ+XkgBYa1AP01R1ssAAAA"/>
  </w:docVars>
  <w:rsids>
    <w:rsidRoot w:val="00A25DF2"/>
    <w:rsid w:val="00002650"/>
    <w:rsid w:val="00040DA3"/>
    <w:rsid w:val="00044822"/>
    <w:rsid w:val="00044E21"/>
    <w:rsid w:val="00046F23"/>
    <w:rsid w:val="00055313"/>
    <w:rsid w:val="000615F9"/>
    <w:rsid w:val="000800B0"/>
    <w:rsid w:val="00083A78"/>
    <w:rsid w:val="000D0CE2"/>
    <w:rsid w:val="000F28E4"/>
    <w:rsid w:val="000F2A88"/>
    <w:rsid w:val="000F509B"/>
    <w:rsid w:val="001030EB"/>
    <w:rsid w:val="00112B7D"/>
    <w:rsid w:val="001347CE"/>
    <w:rsid w:val="001404F0"/>
    <w:rsid w:val="00145EC7"/>
    <w:rsid w:val="0017287B"/>
    <w:rsid w:val="00181B21"/>
    <w:rsid w:val="001A07AA"/>
    <w:rsid w:val="001A284D"/>
    <w:rsid w:val="001B0F45"/>
    <w:rsid w:val="001B5ABE"/>
    <w:rsid w:val="001C6B13"/>
    <w:rsid w:val="001E1490"/>
    <w:rsid w:val="001E3DBC"/>
    <w:rsid w:val="001F1DA4"/>
    <w:rsid w:val="002102ED"/>
    <w:rsid w:val="00227F2E"/>
    <w:rsid w:val="002429D6"/>
    <w:rsid w:val="00242C35"/>
    <w:rsid w:val="00245140"/>
    <w:rsid w:val="00250ED9"/>
    <w:rsid w:val="002548E8"/>
    <w:rsid w:val="00254985"/>
    <w:rsid w:val="00260852"/>
    <w:rsid w:val="0026504A"/>
    <w:rsid w:val="00266BEA"/>
    <w:rsid w:val="00267FB1"/>
    <w:rsid w:val="00282897"/>
    <w:rsid w:val="002A04A3"/>
    <w:rsid w:val="002A3251"/>
    <w:rsid w:val="002A718F"/>
    <w:rsid w:val="002B726C"/>
    <w:rsid w:val="002C240C"/>
    <w:rsid w:val="002D2942"/>
    <w:rsid w:val="002D7CCF"/>
    <w:rsid w:val="002E5A11"/>
    <w:rsid w:val="002F075B"/>
    <w:rsid w:val="002F4E40"/>
    <w:rsid w:val="00300405"/>
    <w:rsid w:val="0030477C"/>
    <w:rsid w:val="00310231"/>
    <w:rsid w:val="00320724"/>
    <w:rsid w:val="00320A26"/>
    <w:rsid w:val="00351BBD"/>
    <w:rsid w:val="003658B7"/>
    <w:rsid w:val="0039603B"/>
    <w:rsid w:val="003A100E"/>
    <w:rsid w:val="003A22B8"/>
    <w:rsid w:val="003F7AE4"/>
    <w:rsid w:val="00401F65"/>
    <w:rsid w:val="004421F6"/>
    <w:rsid w:val="004422DB"/>
    <w:rsid w:val="00454F29"/>
    <w:rsid w:val="00475449"/>
    <w:rsid w:val="00485C3B"/>
    <w:rsid w:val="004A263A"/>
    <w:rsid w:val="004A7F0B"/>
    <w:rsid w:val="004D4FCD"/>
    <w:rsid w:val="004D7FBD"/>
    <w:rsid w:val="004F3E3D"/>
    <w:rsid w:val="004F761E"/>
    <w:rsid w:val="00502D27"/>
    <w:rsid w:val="005047A7"/>
    <w:rsid w:val="005119CE"/>
    <w:rsid w:val="0052392C"/>
    <w:rsid w:val="00531C4F"/>
    <w:rsid w:val="00543D12"/>
    <w:rsid w:val="00565624"/>
    <w:rsid w:val="00567B30"/>
    <w:rsid w:val="0058374A"/>
    <w:rsid w:val="00586A92"/>
    <w:rsid w:val="005958CC"/>
    <w:rsid w:val="005A2484"/>
    <w:rsid w:val="005B00B4"/>
    <w:rsid w:val="005B2A8B"/>
    <w:rsid w:val="005D1916"/>
    <w:rsid w:val="005E16E3"/>
    <w:rsid w:val="005E67FB"/>
    <w:rsid w:val="005F1863"/>
    <w:rsid w:val="0060121F"/>
    <w:rsid w:val="00603958"/>
    <w:rsid w:val="006053A5"/>
    <w:rsid w:val="00614E08"/>
    <w:rsid w:val="00616157"/>
    <w:rsid w:val="0062677B"/>
    <w:rsid w:val="00637957"/>
    <w:rsid w:val="00647338"/>
    <w:rsid w:val="00655FDD"/>
    <w:rsid w:val="006668B5"/>
    <w:rsid w:val="006729D0"/>
    <w:rsid w:val="0067591F"/>
    <w:rsid w:val="00676519"/>
    <w:rsid w:val="0068472E"/>
    <w:rsid w:val="006B1051"/>
    <w:rsid w:val="006C0656"/>
    <w:rsid w:val="006C58D4"/>
    <w:rsid w:val="006D6ED1"/>
    <w:rsid w:val="007120B4"/>
    <w:rsid w:val="007170F0"/>
    <w:rsid w:val="007172C2"/>
    <w:rsid w:val="00717625"/>
    <w:rsid w:val="00724C60"/>
    <w:rsid w:val="007362A8"/>
    <w:rsid w:val="00737755"/>
    <w:rsid w:val="00740DEB"/>
    <w:rsid w:val="007515E5"/>
    <w:rsid w:val="0075389F"/>
    <w:rsid w:val="00757262"/>
    <w:rsid w:val="0076154E"/>
    <w:rsid w:val="007638AD"/>
    <w:rsid w:val="00772E52"/>
    <w:rsid w:val="007802BD"/>
    <w:rsid w:val="0079388B"/>
    <w:rsid w:val="00796E8A"/>
    <w:rsid w:val="007C5D46"/>
    <w:rsid w:val="007E50B7"/>
    <w:rsid w:val="00801554"/>
    <w:rsid w:val="00803064"/>
    <w:rsid w:val="00817040"/>
    <w:rsid w:val="00833253"/>
    <w:rsid w:val="008409BF"/>
    <w:rsid w:val="008450F8"/>
    <w:rsid w:val="00855C4C"/>
    <w:rsid w:val="008601D7"/>
    <w:rsid w:val="00862831"/>
    <w:rsid w:val="00890401"/>
    <w:rsid w:val="008917A0"/>
    <w:rsid w:val="0089405E"/>
    <w:rsid w:val="008B3ECE"/>
    <w:rsid w:val="008C4599"/>
    <w:rsid w:val="008D3AC9"/>
    <w:rsid w:val="008D3CA1"/>
    <w:rsid w:val="008D76C9"/>
    <w:rsid w:val="008F0DBF"/>
    <w:rsid w:val="008F4E5F"/>
    <w:rsid w:val="00915A7C"/>
    <w:rsid w:val="009239A3"/>
    <w:rsid w:val="009272E2"/>
    <w:rsid w:val="00932A71"/>
    <w:rsid w:val="00953A6A"/>
    <w:rsid w:val="00954A71"/>
    <w:rsid w:val="00960CF7"/>
    <w:rsid w:val="00966FE6"/>
    <w:rsid w:val="00970797"/>
    <w:rsid w:val="00982442"/>
    <w:rsid w:val="00985675"/>
    <w:rsid w:val="009A2DA3"/>
    <w:rsid w:val="009A39D3"/>
    <w:rsid w:val="009B17B2"/>
    <w:rsid w:val="009B2CA4"/>
    <w:rsid w:val="009B4039"/>
    <w:rsid w:val="009B58BB"/>
    <w:rsid w:val="009C032A"/>
    <w:rsid w:val="009E199D"/>
    <w:rsid w:val="009E1D74"/>
    <w:rsid w:val="009E25DA"/>
    <w:rsid w:val="009E447A"/>
    <w:rsid w:val="009E6507"/>
    <w:rsid w:val="00A0015A"/>
    <w:rsid w:val="00A027B5"/>
    <w:rsid w:val="00A042AA"/>
    <w:rsid w:val="00A15832"/>
    <w:rsid w:val="00A17111"/>
    <w:rsid w:val="00A22C70"/>
    <w:rsid w:val="00A23B0A"/>
    <w:rsid w:val="00A25AC6"/>
    <w:rsid w:val="00A25DF2"/>
    <w:rsid w:val="00A31320"/>
    <w:rsid w:val="00A55418"/>
    <w:rsid w:val="00A66A1B"/>
    <w:rsid w:val="00A7347B"/>
    <w:rsid w:val="00A94519"/>
    <w:rsid w:val="00A9705D"/>
    <w:rsid w:val="00A97D83"/>
    <w:rsid w:val="00AB0BFC"/>
    <w:rsid w:val="00AB22BB"/>
    <w:rsid w:val="00AB57A7"/>
    <w:rsid w:val="00AB77C2"/>
    <w:rsid w:val="00AC23BC"/>
    <w:rsid w:val="00AD2B58"/>
    <w:rsid w:val="00AE4C11"/>
    <w:rsid w:val="00AF74AA"/>
    <w:rsid w:val="00B00C1D"/>
    <w:rsid w:val="00B01614"/>
    <w:rsid w:val="00B10434"/>
    <w:rsid w:val="00B4015D"/>
    <w:rsid w:val="00B435C6"/>
    <w:rsid w:val="00B57BD6"/>
    <w:rsid w:val="00B83937"/>
    <w:rsid w:val="00B84CB9"/>
    <w:rsid w:val="00B86DDA"/>
    <w:rsid w:val="00B9183F"/>
    <w:rsid w:val="00B942F3"/>
    <w:rsid w:val="00B95589"/>
    <w:rsid w:val="00BA744F"/>
    <w:rsid w:val="00BB3E26"/>
    <w:rsid w:val="00BD2B82"/>
    <w:rsid w:val="00BE1774"/>
    <w:rsid w:val="00C01DE5"/>
    <w:rsid w:val="00C15901"/>
    <w:rsid w:val="00C21413"/>
    <w:rsid w:val="00C22C84"/>
    <w:rsid w:val="00C26C8A"/>
    <w:rsid w:val="00C51A88"/>
    <w:rsid w:val="00C54598"/>
    <w:rsid w:val="00C54F87"/>
    <w:rsid w:val="00C62BFF"/>
    <w:rsid w:val="00C6767B"/>
    <w:rsid w:val="00C8096A"/>
    <w:rsid w:val="00CB7C64"/>
    <w:rsid w:val="00D004D0"/>
    <w:rsid w:val="00D06E0D"/>
    <w:rsid w:val="00D107FD"/>
    <w:rsid w:val="00D17CB1"/>
    <w:rsid w:val="00D361B9"/>
    <w:rsid w:val="00D43632"/>
    <w:rsid w:val="00D6253E"/>
    <w:rsid w:val="00D77D59"/>
    <w:rsid w:val="00D81633"/>
    <w:rsid w:val="00D91578"/>
    <w:rsid w:val="00D93D01"/>
    <w:rsid w:val="00D93F14"/>
    <w:rsid w:val="00DA783A"/>
    <w:rsid w:val="00DB6704"/>
    <w:rsid w:val="00DC3E5B"/>
    <w:rsid w:val="00DD46A9"/>
    <w:rsid w:val="00DD6570"/>
    <w:rsid w:val="00DF319C"/>
    <w:rsid w:val="00DF3260"/>
    <w:rsid w:val="00E02270"/>
    <w:rsid w:val="00E055A3"/>
    <w:rsid w:val="00E1649E"/>
    <w:rsid w:val="00E1765C"/>
    <w:rsid w:val="00E21FAC"/>
    <w:rsid w:val="00E36EFE"/>
    <w:rsid w:val="00E36F7E"/>
    <w:rsid w:val="00E60808"/>
    <w:rsid w:val="00E61FB7"/>
    <w:rsid w:val="00E6264D"/>
    <w:rsid w:val="00E62F2F"/>
    <w:rsid w:val="00E82B1A"/>
    <w:rsid w:val="00E968BE"/>
    <w:rsid w:val="00EB4465"/>
    <w:rsid w:val="00EC2169"/>
    <w:rsid w:val="00EC2654"/>
    <w:rsid w:val="00EC3E5F"/>
    <w:rsid w:val="00EE1462"/>
    <w:rsid w:val="00EF61A1"/>
    <w:rsid w:val="00EF792A"/>
    <w:rsid w:val="00F12281"/>
    <w:rsid w:val="00F21C6D"/>
    <w:rsid w:val="00F43735"/>
    <w:rsid w:val="00F4434E"/>
    <w:rsid w:val="00F44DD1"/>
    <w:rsid w:val="00F63186"/>
    <w:rsid w:val="00F86DCD"/>
    <w:rsid w:val="00F92CC9"/>
    <w:rsid w:val="00FC386B"/>
    <w:rsid w:val="00FD3C3A"/>
    <w:rsid w:val="00FD7162"/>
    <w:rsid w:val="00FD7F93"/>
    <w:rsid w:val="00FE3B4C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F84BE"/>
  <w15:docId w15:val="{3CAF5F6E-7A5A-4EE6-935C-5CCDBDF4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40" w:lineRule="exact"/>
      <w:jc w:val="both"/>
    </w:pPr>
    <w:rPr>
      <w:rFonts w:ascii="CenturionOld" w:hAnsi="CenturionOld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Times New Roman" w:hAnsi="Times New Roman"/>
      <w:b/>
      <w:color w:val="FF0000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caps/>
      <w:sz w:val="1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enturionOld Bold" w:hAnsi="CenturionOld Bol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890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39603B"/>
    <w:pPr>
      <w:widowControl w:val="0"/>
      <w:spacing w:line="24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4CB7-EE0C-430C-ADF0-D37400A5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 TEORIJSKE NASTAVE IZ PATOLO[KE FIZIOLOGIJE</vt:lpstr>
    </vt:vector>
  </TitlesOfParts>
  <Company>My Home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TEORIJSKE NASTAVE IZ PATOLO[KE FIZIOLOGIJE</dc:title>
  <dc:creator>Dragan Gvozdic</dc:creator>
  <cp:lastModifiedBy>Milica K</cp:lastModifiedBy>
  <cp:revision>4</cp:revision>
  <cp:lastPrinted>2023-09-26T15:06:00Z</cp:lastPrinted>
  <dcterms:created xsi:type="dcterms:W3CDTF">2023-09-21T12:51:00Z</dcterms:created>
  <dcterms:modified xsi:type="dcterms:W3CDTF">2023-09-26T15:07:00Z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ee24bcf2d8c211f43ff70efac6020267d74cb41373011f33926c1e1a32c2ecef</vt:lpwstr>
  </property>
</Properties>
</file>